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1F" w:rsidRPr="00F556DD" w:rsidRDefault="0059781F" w:rsidP="0059781F">
      <w:pPr>
        <w:rPr>
          <w:rFonts w:ascii="Times New Roman" w:hAnsi="Times New Roman"/>
          <w:b/>
          <w:i/>
          <w:sz w:val="24"/>
          <w:szCs w:val="24"/>
          <w:lang w:val="en-US"/>
        </w:rPr>
      </w:pPr>
      <w:bookmarkStart w:id="0" w:name="_GoBack"/>
      <w:bookmarkEnd w:id="0"/>
      <w:proofErr w:type="spellStart"/>
      <w:r w:rsidRPr="00F556DD">
        <w:rPr>
          <w:rFonts w:ascii="Times New Roman" w:hAnsi="Times New Roman"/>
          <w:b/>
          <w:i/>
          <w:sz w:val="24"/>
          <w:szCs w:val="24"/>
          <w:lang w:val="en-US"/>
        </w:rPr>
        <w:t>Czynny</w:t>
      </w:r>
      <w:proofErr w:type="spellEnd"/>
      <w:r w:rsidRPr="00F556D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556DD">
        <w:rPr>
          <w:rFonts w:ascii="Times New Roman" w:hAnsi="Times New Roman"/>
          <w:b/>
          <w:i/>
          <w:sz w:val="24"/>
          <w:szCs w:val="24"/>
          <w:lang w:val="en-US"/>
        </w:rPr>
        <w:t>udział</w:t>
      </w:r>
      <w:proofErr w:type="spellEnd"/>
      <w:r w:rsidRPr="00F556DD">
        <w:rPr>
          <w:rFonts w:ascii="Times New Roman" w:hAnsi="Times New Roman"/>
          <w:b/>
          <w:i/>
          <w:sz w:val="24"/>
          <w:szCs w:val="24"/>
          <w:lang w:val="en-US"/>
        </w:rPr>
        <w:t xml:space="preserve"> w </w:t>
      </w:r>
      <w:proofErr w:type="spellStart"/>
      <w:r w:rsidR="00F556DD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F556DD">
        <w:rPr>
          <w:rFonts w:ascii="Times New Roman" w:hAnsi="Times New Roman"/>
          <w:b/>
          <w:i/>
          <w:sz w:val="24"/>
          <w:szCs w:val="24"/>
          <w:lang w:val="en-US"/>
        </w:rPr>
        <w:t>onferencjach</w:t>
      </w:r>
      <w:proofErr w:type="spellEnd"/>
    </w:p>
    <w:p w:rsidR="00F556DD" w:rsidRPr="00F556DD" w:rsidRDefault="00F556DD" w:rsidP="00F556D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556DD">
        <w:rPr>
          <w:rFonts w:ascii="Times New Roman" w:hAnsi="Times New Roman"/>
          <w:sz w:val="24"/>
          <w:szCs w:val="24"/>
          <w:lang w:val="en-US"/>
        </w:rPr>
        <w:t>Puto</w:t>
      </w:r>
      <w:proofErr w:type="spellEnd"/>
      <w:r w:rsidRPr="00F556DD">
        <w:rPr>
          <w:rFonts w:ascii="Times New Roman" w:hAnsi="Times New Roman"/>
          <w:sz w:val="24"/>
          <w:szCs w:val="24"/>
          <w:lang w:val="en-US"/>
        </w:rPr>
        <w:t xml:space="preserve"> G., </w:t>
      </w:r>
      <w:proofErr w:type="spellStart"/>
      <w:r w:rsidRPr="00F556DD">
        <w:rPr>
          <w:rFonts w:ascii="Times New Roman" w:hAnsi="Times New Roman"/>
          <w:sz w:val="24"/>
          <w:szCs w:val="24"/>
          <w:lang w:val="en-US"/>
        </w:rPr>
        <w:t>Repka</w:t>
      </w:r>
      <w:proofErr w:type="spellEnd"/>
      <w:r w:rsidRPr="00F556DD">
        <w:rPr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Pr="00F556DD">
        <w:rPr>
          <w:rFonts w:ascii="Times New Roman" w:hAnsi="Times New Roman"/>
          <w:sz w:val="24"/>
          <w:szCs w:val="24"/>
          <w:lang w:val="en-US"/>
        </w:rPr>
        <w:t>Zurzycka</w:t>
      </w:r>
      <w:proofErr w:type="spellEnd"/>
      <w:r w:rsidRPr="00F556DD">
        <w:rPr>
          <w:rFonts w:ascii="Times New Roman" w:hAnsi="Times New Roman"/>
          <w:sz w:val="24"/>
          <w:szCs w:val="24"/>
          <w:lang w:val="en-US"/>
        </w:rPr>
        <w:t xml:space="preserve"> P, </w:t>
      </w:r>
      <w:proofErr w:type="spellStart"/>
      <w:r w:rsidRPr="00F556DD">
        <w:rPr>
          <w:rFonts w:ascii="Times New Roman" w:hAnsi="Times New Roman"/>
          <w:sz w:val="24"/>
          <w:szCs w:val="24"/>
          <w:lang w:val="en-US"/>
        </w:rPr>
        <w:t>Ścisło</w:t>
      </w:r>
      <w:proofErr w:type="spellEnd"/>
      <w:r w:rsidRPr="00F556DD">
        <w:rPr>
          <w:rFonts w:ascii="Times New Roman" w:hAnsi="Times New Roman"/>
          <w:sz w:val="24"/>
          <w:szCs w:val="24"/>
          <w:lang w:val="en-US"/>
        </w:rPr>
        <w:t xml:space="preserve"> L., Walewska E., Kawalec-Kajstura E., </w:t>
      </w:r>
      <w:proofErr w:type="spellStart"/>
      <w:r w:rsidRPr="00F556DD">
        <w:rPr>
          <w:rFonts w:ascii="Times New Roman" w:hAnsi="Times New Roman"/>
          <w:sz w:val="24"/>
          <w:szCs w:val="24"/>
          <w:lang w:val="en-US"/>
        </w:rPr>
        <w:t>Skrzypoń</w:t>
      </w:r>
      <w:proofErr w:type="spellEnd"/>
      <w:r w:rsidRPr="00F556DD">
        <w:rPr>
          <w:rFonts w:ascii="Times New Roman" w:hAnsi="Times New Roman"/>
          <w:sz w:val="24"/>
          <w:szCs w:val="24"/>
          <w:lang w:val="en-US"/>
        </w:rPr>
        <w:t xml:space="preserve"> D. Akceptacja choroby przewlekłej a nasilenie problemów psychospołecznych osób starszych. Ogólnopolska Konferencja Naukowo–Szkoleniowa „Wielowymiarowość opieki nad człowiekiem w podeszłym wieku” Warszawa 20 września 2018.</w:t>
      </w:r>
    </w:p>
    <w:p w:rsidR="00F556DD" w:rsidRPr="00F556DD" w:rsidRDefault="00F556DD" w:rsidP="00F556D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556DD">
        <w:rPr>
          <w:rFonts w:ascii="Times New Roman" w:hAnsi="Times New Roman"/>
          <w:sz w:val="24"/>
          <w:szCs w:val="24"/>
          <w:lang w:val="en-US"/>
        </w:rPr>
        <w:t xml:space="preserve">Kawalec-Kajstura E., Rajchel J., </w:t>
      </w:r>
      <w:proofErr w:type="spellStart"/>
      <w:r w:rsidRPr="00F556DD">
        <w:rPr>
          <w:rFonts w:ascii="Times New Roman" w:hAnsi="Times New Roman"/>
          <w:sz w:val="24"/>
          <w:szCs w:val="24"/>
          <w:lang w:val="en-US"/>
        </w:rPr>
        <w:t>Padykuła</w:t>
      </w:r>
      <w:proofErr w:type="spellEnd"/>
      <w:r w:rsidRPr="00F556DD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Pr="00F556DD">
        <w:rPr>
          <w:rFonts w:ascii="Times New Roman" w:hAnsi="Times New Roman"/>
          <w:sz w:val="24"/>
          <w:szCs w:val="24"/>
          <w:lang w:val="en-US"/>
        </w:rPr>
        <w:t>Puto</w:t>
      </w:r>
      <w:proofErr w:type="spellEnd"/>
      <w:r w:rsidRPr="00F556DD">
        <w:rPr>
          <w:rFonts w:ascii="Times New Roman" w:hAnsi="Times New Roman"/>
          <w:sz w:val="24"/>
          <w:szCs w:val="24"/>
          <w:lang w:val="en-US"/>
        </w:rPr>
        <w:t xml:space="preserve"> G., </w:t>
      </w:r>
      <w:proofErr w:type="spellStart"/>
      <w:r w:rsidRPr="00F556DD">
        <w:rPr>
          <w:rFonts w:ascii="Times New Roman" w:hAnsi="Times New Roman"/>
          <w:sz w:val="24"/>
          <w:szCs w:val="24"/>
          <w:lang w:val="en-US"/>
        </w:rPr>
        <w:t>Kuźmicz</w:t>
      </w:r>
      <w:proofErr w:type="spellEnd"/>
      <w:r w:rsidRPr="00F556DD">
        <w:rPr>
          <w:rFonts w:ascii="Times New Roman" w:hAnsi="Times New Roman"/>
          <w:sz w:val="24"/>
          <w:szCs w:val="24"/>
          <w:lang w:val="en-US"/>
        </w:rPr>
        <w:t xml:space="preserve"> I. Wpływ stanu odżywienia na sprawność funkcjonalną osób po 65. roku życia, hospitalizowanych z przyczyn endokrynologicznych. XIV Kongres Pielęgniarek Polskich „Współczesne pielęgniarstwo - dynamika zmian i wezwanie do działania” Kielce 13-15 września 2018.</w:t>
      </w:r>
    </w:p>
    <w:p w:rsidR="00F556DD" w:rsidRPr="00F556DD" w:rsidRDefault="00F556DD" w:rsidP="00F556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556DD">
        <w:rPr>
          <w:rFonts w:ascii="Times New Roman" w:hAnsi="Times New Roman"/>
          <w:sz w:val="24"/>
          <w:szCs w:val="24"/>
          <w:lang w:val="en-US"/>
        </w:rPr>
        <w:t>Puto</w:t>
      </w:r>
      <w:proofErr w:type="spellEnd"/>
      <w:r w:rsidRPr="00F556DD">
        <w:rPr>
          <w:rFonts w:ascii="Times New Roman" w:hAnsi="Times New Roman"/>
          <w:sz w:val="24"/>
          <w:szCs w:val="24"/>
          <w:lang w:val="en-US"/>
        </w:rPr>
        <w:t xml:space="preserve"> G., </w:t>
      </w:r>
      <w:proofErr w:type="spellStart"/>
      <w:r w:rsidRPr="00F556DD">
        <w:rPr>
          <w:rFonts w:ascii="Times New Roman" w:hAnsi="Times New Roman"/>
          <w:sz w:val="24"/>
          <w:szCs w:val="24"/>
          <w:lang w:val="en-US"/>
        </w:rPr>
        <w:t>Ścisło</w:t>
      </w:r>
      <w:proofErr w:type="spellEnd"/>
      <w:r w:rsidRPr="00F556DD">
        <w:rPr>
          <w:rFonts w:ascii="Times New Roman" w:hAnsi="Times New Roman"/>
          <w:sz w:val="24"/>
          <w:szCs w:val="24"/>
          <w:lang w:val="en-US"/>
        </w:rPr>
        <w:t xml:space="preserve"> L., Walewska E., Kawalec-Kajstura E., Zurzycka P., Toczek K. Umiejscowienie kontroli zdrowia wśród osób starszych z zespołem kruchości. XIV Kongres Pielęgniarek Polskich „Współczesne pielęgniarstwo - dynamika zmian i wezwanie do działania” Kielce 13-15 września2018. </w:t>
      </w:r>
    </w:p>
    <w:p w:rsidR="00BF3331" w:rsidRPr="00BF3331" w:rsidRDefault="00183E5D" w:rsidP="00BF33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="00BF3331" w:rsidRPr="00BF3331">
          <w:rPr>
            <w:rFonts w:ascii="Times New Roman" w:hAnsi="Times New Roman"/>
            <w:sz w:val="24"/>
            <w:szCs w:val="24"/>
            <w:lang w:val="en-US"/>
          </w:rPr>
          <w:t>Kasper</w:t>
        </w:r>
      </w:hyperlink>
      <w:r w:rsidR="00BF3331" w:rsidRPr="00BF3331">
        <w:rPr>
          <w:rFonts w:ascii="Times New Roman" w:hAnsi="Times New Roman"/>
          <w:sz w:val="24"/>
          <w:szCs w:val="24"/>
          <w:lang w:val="en-US"/>
        </w:rPr>
        <w:t xml:space="preserve"> Ł.,  </w:t>
      </w:r>
      <w:proofErr w:type="spellStart"/>
      <w:r w:rsidR="00BF3331" w:rsidRPr="00BF3331">
        <w:rPr>
          <w:rFonts w:ascii="Times New Roman" w:hAnsi="Times New Roman"/>
          <w:sz w:val="24"/>
          <w:szCs w:val="24"/>
        </w:rPr>
        <w:fldChar w:fldCharType="begin"/>
      </w:r>
      <w:r w:rsidR="00BF3331" w:rsidRPr="00BF3331">
        <w:rPr>
          <w:rFonts w:ascii="Times New Roman" w:hAnsi="Times New Roman"/>
          <w:sz w:val="24"/>
          <w:szCs w:val="24"/>
          <w:lang w:val="en-US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"http://expertus.bm.cm-uj.krakow.pl/scripts/expertus.cgi?KAT=G%3A%2FappData%2FExpertus%2FExpertus_DB%2Fpar%2Fk%2F01%2F&amp;FST=data.fst&amp;FDT=data.fdt&amp;ekran=ISO&amp;lnkmsk=2&amp;cond=AND&amp;mask=2&amp;F_00=02&amp;V_00=Andrychiewicz+Anna+" </w:instrText>
      </w:r>
      <w:r w:rsidR="00BF3331" w:rsidRPr="00BF3331">
        <w:rPr>
          <w:rFonts w:ascii="Times New Roman" w:hAnsi="Times New Roman"/>
          <w:sz w:val="24"/>
          <w:szCs w:val="24"/>
        </w:rPr>
        <w:fldChar w:fldCharType="separate"/>
      </w:r>
      <w:r w:rsidR="00BF3331" w:rsidRPr="00BF3331">
        <w:rPr>
          <w:rFonts w:ascii="Times New Roman" w:hAnsi="Times New Roman"/>
          <w:sz w:val="24"/>
          <w:szCs w:val="24"/>
          <w:lang w:val="en-US"/>
        </w:rPr>
        <w:t>Andrychiewicz</w:t>
      </w:r>
      <w:proofErr w:type="spellEnd"/>
      <w:r w:rsidR="00BF3331" w:rsidRPr="00BF3331">
        <w:rPr>
          <w:rFonts w:ascii="Times New Roman" w:hAnsi="Times New Roman"/>
          <w:sz w:val="24"/>
          <w:szCs w:val="24"/>
        </w:rPr>
        <w:fldChar w:fldCharType="end"/>
      </w:r>
      <w:r w:rsidR="00BF3331" w:rsidRPr="00BF3331">
        <w:rPr>
          <w:rFonts w:ascii="Times New Roman" w:hAnsi="Times New Roman"/>
          <w:sz w:val="24"/>
          <w:szCs w:val="24"/>
          <w:lang w:val="en-US"/>
        </w:rPr>
        <w:t xml:space="preserve"> A., </w:t>
      </w:r>
      <w:hyperlink r:id="rId6" w:history="1">
        <w:r w:rsidR="00BF3331" w:rsidRPr="00BF3331">
          <w:rPr>
            <w:rFonts w:ascii="Times New Roman" w:hAnsi="Times New Roman"/>
            <w:sz w:val="24"/>
            <w:szCs w:val="24"/>
            <w:lang w:val="en-US"/>
          </w:rPr>
          <w:t>Kasper</w:t>
        </w:r>
      </w:hyperlink>
      <w:r w:rsidR="00BF3331" w:rsidRPr="00BF3331">
        <w:rPr>
          <w:rFonts w:ascii="Times New Roman" w:hAnsi="Times New Roman"/>
          <w:sz w:val="24"/>
          <w:szCs w:val="24"/>
          <w:lang w:val="en-US"/>
        </w:rPr>
        <w:t xml:space="preserve"> M., </w:t>
      </w:r>
      <w:proofErr w:type="spellStart"/>
      <w:r w:rsidR="00BF3331" w:rsidRPr="00BF3331">
        <w:rPr>
          <w:rFonts w:ascii="Times New Roman" w:hAnsi="Times New Roman"/>
          <w:sz w:val="24"/>
          <w:szCs w:val="24"/>
        </w:rPr>
        <w:fldChar w:fldCharType="begin"/>
      </w:r>
      <w:r w:rsidR="00BF3331" w:rsidRPr="00BF3331">
        <w:rPr>
          <w:rFonts w:ascii="Times New Roman" w:hAnsi="Times New Roman"/>
          <w:sz w:val="24"/>
          <w:szCs w:val="24"/>
          <w:lang w:val="en-US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"http://expertus.bm.cm-uj.krakow.pl/scripts/expertus.cgi?KAT=G%3A%2FappData%2FExpertus%2FExpertus_DB%2Fpar%2Fk%2F01%2F&amp;FST=data.fst&amp;FDT=data.fdt&amp;ekran=ISO&amp;lnkmsk=2&amp;cond=AND&amp;mask=2&amp;F_00=02&amp;V_00=Tomaszewska+Romana+" </w:instrText>
      </w:r>
      <w:r w:rsidR="00BF3331" w:rsidRPr="00BF3331">
        <w:rPr>
          <w:rFonts w:ascii="Times New Roman" w:hAnsi="Times New Roman"/>
          <w:sz w:val="24"/>
          <w:szCs w:val="24"/>
        </w:rPr>
        <w:fldChar w:fldCharType="separate"/>
      </w:r>
      <w:r w:rsidR="00BF3331" w:rsidRPr="00BF3331">
        <w:rPr>
          <w:rFonts w:ascii="Times New Roman" w:hAnsi="Times New Roman"/>
          <w:sz w:val="24"/>
          <w:szCs w:val="24"/>
          <w:lang w:val="en-US"/>
        </w:rPr>
        <w:t>Tomaszewska</w:t>
      </w:r>
      <w:proofErr w:type="spellEnd"/>
      <w:r w:rsidR="00BF3331" w:rsidRPr="00BF3331">
        <w:rPr>
          <w:rFonts w:ascii="Times New Roman" w:hAnsi="Times New Roman"/>
          <w:sz w:val="24"/>
          <w:szCs w:val="24"/>
        </w:rPr>
        <w:fldChar w:fldCharType="end"/>
      </w:r>
      <w:r w:rsidR="00BF3331" w:rsidRPr="00BF3331">
        <w:rPr>
          <w:rFonts w:ascii="Times New Roman" w:hAnsi="Times New Roman"/>
          <w:sz w:val="24"/>
          <w:szCs w:val="24"/>
          <w:lang w:val="en-US"/>
        </w:rPr>
        <w:t xml:space="preserve"> R.,  </w:t>
      </w:r>
      <w:proofErr w:type="spellStart"/>
      <w:r w:rsidR="00BF3331" w:rsidRPr="00BF3331">
        <w:rPr>
          <w:rFonts w:ascii="Times New Roman" w:hAnsi="Times New Roman"/>
          <w:sz w:val="24"/>
          <w:szCs w:val="24"/>
        </w:rPr>
        <w:fldChar w:fldCharType="begin"/>
      </w:r>
      <w:r w:rsidR="00BF3331" w:rsidRPr="00BF3331">
        <w:rPr>
          <w:rFonts w:ascii="Times New Roman" w:hAnsi="Times New Roman"/>
          <w:sz w:val="24"/>
          <w:szCs w:val="24"/>
          <w:lang w:val="en-US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"http://expertus.bm.cm-uj.krakow.pl/scripts/expertus.cgi?KAT=G%3A%2FappData%2FExpertus%2FExpertus_DB%2Fpar%2Fk%2F01%2F&amp;FST=data.fst&amp;FDT=data.fdt&amp;ekran=ISO&amp;lnkmsk=2&amp;cond=AND&amp;mask=2&amp;F_00=02&amp;V_00=Soja+Jerzy+" </w:instrText>
      </w:r>
      <w:r w:rsidR="00BF3331" w:rsidRPr="00BF3331">
        <w:rPr>
          <w:rFonts w:ascii="Times New Roman" w:hAnsi="Times New Roman"/>
          <w:sz w:val="24"/>
          <w:szCs w:val="24"/>
        </w:rPr>
        <w:fldChar w:fldCharType="separate"/>
      </w:r>
      <w:r w:rsidR="00BF3331" w:rsidRPr="00BF3331">
        <w:rPr>
          <w:rFonts w:ascii="Times New Roman" w:hAnsi="Times New Roman"/>
          <w:sz w:val="24"/>
          <w:szCs w:val="24"/>
          <w:lang w:val="en-US"/>
        </w:rPr>
        <w:t>Soja</w:t>
      </w:r>
      <w:r w:rsidR="00BF3331" w:rsidRPr="00BF3331">
        <w:rPr>
          <w:rFonts w:ascii="Times New Roman" w:hAnsi="Times New Roman"/>
          <w:sz w:val="24"/>
          <w:szCs w:val="24"/>
        </w:rPr>
        <w:fldChar w:fldCharType="end"/>
      </w:r>
      <w:r w:rsidR="00BF3331" w:rsidRPr="00BF3331">
        <w:rPr>
          <w:rFonts w:ascii="Times New Roman" w:hAnsi="Times New Roman"/>
          <w:sz w:val="24"/>
          <w:szCs w:val="24"/>
          <w:lang w:val="en-US"/>
        </w:rPr>
        <w:t>J</w:t>
      </w:r>
      <w:proofErr w:type="spellEnd"/>
      <w:r w:rsidR="00BF3331" w:rsidRPr="00BF3331">
        <w:rPr>
          <w:rFonts w:ascii="Times New Roman" w:hAnsi="Times New Roman"/>
          <w:sz w:val="24"/>
          <w:szCs w:val="24"/>
          <w:lang w:val="en-US"/>
        </w:rPr>
        <w:t>.,  </w:t>
      </w:r>
      <w:proofErr w:type="spellStart"/>
      <w:r w:rsidR="00BF3331" w:rsidRPr="00BF3331">
        <w:rPr>
          <w:rFonts w:ascii="Times New Roman" w:hAnsi="Times New Roman"/>
          <w:sz w:val="24"/>
          <w:szCs w:val="24"/>
        </w:rPr>
        <w:fldChar w:fldCharType="begin"/>
      </w:r>
      <w:r w:rsidR="00BF3331" w:rsidRPr="00BF3331">
        <w:rPr>
          <w:rFonts w:ascii="Times New Roman" w:hAnsi="Times New Roman"/>
          <w:sz w:val="24"/>
          <w:szCs w:val="24"/>
          <w:lang w:val="en-US"/>
        </w:rPr>
        <w:instrText xml:space="preserve"> HYPERLINK "http://expertus.bm.cm-uj.krakow.pl/scripts/expertus.cgi?KAT=G%3A%2FappData%2FExpertus%2FExpertus_DB%2Fpar%2Fk%2F01%2F&amp;FST=data.fst&amp;FDT=data.fdt&amp;ekran=ISO&amp;lnkmsk=2&amp;cond=AND&amp;mask=2&amp;F_00=02&amp;V_00=S%B3adek+Krzysztof+" </w:instrText>
      </w:r>
      <w:r w:rsidR="00BF3331" w:rsidRPr="00BF3331">
        <w:rPr>
          <w:rFonts w:ascii="Times New Roman" w:hAnsi="Times New Roman"/>
          <w:sz w:val="24"/>
          <w:szCs w:val="24"/>
        </w:rPr>
        <w:fldChar w:fldCharType="separate"/>
      </w:r>
      <w:r w:rsidR="00BF3331" w:rsidRPr="00BF3331">
        <w:rPr>
          <w:rFonts w:ascii="Times New Roman" w:hAnsi="Times New Roman"/>
          <w:sz w:val="24"/>
          <w:szCs w:val="24"/>
          <w:lang w:val="en-US"/>
        </w:rPr>
        <w:t>Sładek</w:t>
      </w:r>
      <w:proofErr w:type="spellEnd"/>
      <w:r w:rsidR="00BF3331" w:rsidRPr="00BF3331">
        <w:rPr>
          <w:rFonts w:ascii="Times New Roman" w:hAnsi="Times New Roman"/>
          <w:sz w:val="24"/>
          <w:szCs w:val="24"/>
        </w:rPr>
        <w:fldChar w:fldCharType="end"/>
      </w:r>
      <w:r w:rsidR="00BF3331" w:rsidRPr="00BF3331">
        <w:rPr>
          <w:rFonts w:ascii="Times New Roman" w:hAnsi="Times New Roman"/>
          <w:sz w:val="24"/>
          <w:szCs w:val="24"/>
          <w:lang w:val="en-US"/>
        </w:rPr>
        <w:t xml:space="preserve"> K.:</w:t>
      </w:r>
      <w:r w:rsidR="00BF3331" w:rsidRPr="00BF3331">
        <w:rPr>
          <w:rFonts w:ascii="Times New Roman" w:hAnsi="Times New Roman"/>
          <w:sz w:val="24"/>
          <w:szCs w:val="24"/>
          <w:lang w:val="en-US"/>
        </w:rPr>
        <w:br/>
        <w:t>Combination of endoscopic techniques - number of lymph nodes stations biopsies and application of cell blocks in the sarcoidosis diagnosis. </w:t>
      </w:r>
      <w:hyperlink r:id="rId7" w:history="1">
        <w:r w:rsidR="00BF3331" w:rsidRPr="00BF3331">
          <w:rPr>
            <w:rFonts w:ascii="Times New Roman" w:hAnsi="Times New Roman"/>
            <w:sz w:val="24"/>
            <w:szCs w:val="24"/>
            <w:lang w:val="en-US"/>
          </w:rPr>
          <w:t xml:space="preserve">Eur. </w:t>
        </w:r>
        <w:proofErr w:type="spellStart"/>
        <w:r w:rsidR="00BF3331" w:rsidRPr="00BF3331">
          <w:rPr>
            <w:rFonts w:ascii="Times New Roman" w:hAnsi="Times New Roman"/>
            <w:sz w:val="24"/>
            <w:szCs w:val="24"/>
            <w:lang w:val="en-US"/>
          </w:rPr>
          <w:t>Respir</w:t>
        </w:r>
        <w:proofErr w:type="spellEnd"/>
        <w:r w:rsidR="00BF3331" w:rsidRPr="00BF3331">
          <w:rPr>
            <w:rFonts w:ascii="Times New Roman" w:hAnsi="Times New Roman"/>
            <w:sz w:val="24"/>
            <w:szCs w:val="24"/>
            <w:lang w:val="en-US"/>
          </w:rPr>
          <w:t>. J.</w:t>
        </w:r>
      </w:hyperlink>
      <w:r w:rsidR="00BF3331" w:rsidRPr="00BF3331">
        <w:rPr>
          <w:rFonts w:ascii="Times New Roman" w:hAnsi="Times New Roman"/>
          <w:sz w:val="24"/>
          <w:szCs w:val="24"/>
          <w:lang w:val="en-US"/>
        </w:rPr>
        <w:t xml:space="preserve">  ERS International Congress 2018, Paris 15-19, </w:t>
      </w:r>
      <w:r w:rsidR="00BF3331">
        <w:rPr>
          <w:rFonts w:ascii="Times New Roman" w:hAnsi="Times New Roman"/>
          <w:sz w:val="24"/>
          <w:szCs w:val="24"/>
          <w:lang w:val="en-US"/>
        </w:rPr>
        <w:t>IX.</w:t>
      </w:r>
      <w:r w:rsidR="00BF3331" w:rsidRPr="00BF3331">
        <w:rPr>
          <w:rFonts w:ascii="Times New Roman" w:hAnsi="Times New Roman"/>
          <w:sz w:val="24"/>
          <w:szCs w:val="24"/>
          <w:lang w:val="en-US"/>
        </w:rPr>
        <w:t>2018.</w:t>
      </w:r>
    </w:p>
    <w:p w:rsidR="0059781F" w:rsidRPr="0059781F" w:rsidRDefault="0059781F" w:rsidP="00BF33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59781F">
        <w:rPr>
          <w:rFonts w:ascii="Times New Roman" w:hAnsi="Times New Roman"/>
          <w:sz w:val="24"/>
          <w:szCs w:val="24"/>
        </w:rPr>
        <w:t>Malinowska-Lipień I. Postępowanie w stanach nagłych u pacjentów z hemofilią. VIII Konferencja Naukowo- Szkoleniowa Polskiego Towarzystwa Pielęgniarstwa Ratunkowego, Masłów 9-11.04.2018.</w:t>
      </w:r>
    </w:p>
    <w:p w:rsidR="0059781F" w:rsidRP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</w:rPr>
        <w:t>Repka</w:t>
      </w:r>
      <w:proofErr w:type="spellEnd"/>
      <w:r>
        <w:rPr>
          <w:rFonts w:ascii="Times New Roman" w:hAnsi="Times New Roman"/>
          <w:sz w:val="24"/>
          <w:szCs w:val="24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</w:rPr>
        <w:t>Grądalski</w:t>
      </w:r>
      <w:proofErr w:type="spellEnd"/>
      <w:r>
        <w:rPr>
          <w:rFonts w:ascii="Times New Roman" w:hAnsi="Times New Roman"/>
          <w:sz w:val="24"/>
          <w:szCs w:val="24"/>
        </w:rPr>
        <w:t xml:space="preserve"> T., Szeliga M., Brzostek T.: Zastosowanie kwestionariusza </w:t>
      </w:r>
      <w:proofErr w:type="spellStart"/>
      <w:r>
        <w:rPr>
          <w:rFonts w:ascii="Times New Roman" w:hAnsi="Times New Roman"/>
          <w:sz w:val="24"/>
          <w:szCs w:val="24"/>
        </w:rPr>
        <w:t>Quality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Dying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Death</w:t>
      </w:r>
      <w:proofErr w:type="spellEnd"/>
      <w:r>
        <w:rPr>
          <w:rFonts w:ascii="Times New Roman" w:hAnsi="Times New Roman"/>
          <w:sz w:val="24"/>
          <w:szCs w:val="24"/>
        </w:rPr>
        <w:t xml:space="preserve"> (QODD) do oceny jakości umierania i śmierci w opiece paliatywnej. </w:t>
      </w:r>
      <w:r w:rsidRPr="0059781F">
        <w:rPr>
          <w:rFonts w:ascii="Times New Roman" w:hAnsi="Times New Roman"/>
          <w:sz w:val="24"/>
          <w:szCs w:val="24"/>
        </w:rPr>
        <w:t xml:space="preserve">VI Konferencja “Opieka Paliatywna w Polsce 2017”, 10 – 11 marca Warszawa. 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I., Szeliga M., </w:t>
      </w:r>
      <w:proofErr w:type="spellStart"/>
      <w:r>
        <w:rPr>
          <w:rFonts w:ascii="Times New Roman" w:hAnsi="Times New Roman"/>
          <w:sz w:val="24"/>
          <w:szCs w:val="24"/>
        </w:rPr>
        <w:t>Grądalski</w:t>
      </w:r>
      <w:proofErr w:type="spellEnd"/>
      <w:r>
        <w:rPr>
          <w:rFonts w:ascii="Times New Roman" w:hAnsi="Times New Roman"/>
          <w:sz w:val="24"/>
          <w:szCs w:val="24"/>
        </w:rPr>
        <w:t xml:space="preserve"> T.: Ocena satysfakcji opiekunów z opieki hospicyjnej – wyniki wstępne.  Szeliga M., </w:t>
      </w:r>
      <w:proofErr w:type="spellStart"/>
      <w:r>
        <w:rPr>
          <w:rFonts w:ascii="Times New Roman" w:hAnsi="Times New Roman"/>
          <w:sz w:val="24"/>
          <w:szCs w:val="24"/>
        </w:rPr>
        <w:t>Grądalski</w:t>
      </w:r>
      <w:proofErr w:type="spellEnd"/>
      <w:r>
        <w:rPr>
          <w:rFonts w:ascii="Times New Roman" w:hAnsi="Times New Roman"/>
          <w:sz w:val="24"/>
          <w:szCs w:val="24"/>
        </w:rPr>
        <w:t xml:space="preserve"> T., </w:t>
      </w: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I., i </w:t>
      </w:r>
      <w:proofErr w:type="spellStart"/>
      <w:r>
        <w:rPr>
          <w:rFonts w:ascii="Times New Roman" w:hAnsi="Times New Roman"/>
          <w:sz w:val="24"/>
          <w:szCs w:val="24"/>
        </w:rPr>
        <w:t>wsp</w:t>
      </w:r>
      <w:proofErr w:type="spellEnd"/>
      <w:r>
        <w:rPr>
          <w:rFonts w:ascii="Times New Roman" w:hAnsi="Times New Roman"/>
          <w:sz w:val="24"/>
          <w:szCs w:val="24"/>
        </w:rPr>
        <w:t>.: Project walidacji polskiej wersji IPOS (</w:t>
      </w:r>
      <w:proofErr w:type="spellStart"/>
      <w:r>
        <w:rPr>
          <w:rFonts w:ascii="Times New Roman" w:hAnsi="Times New Roman"/>
          <w:sz w:val="24"/>
          <w:szCs w:val="24"/>
        </w:rPr>
        <w:t>Integrated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Palliative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Outcome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Scale</w:t>
      </w:r>
      <w:proofErr w:type="spellEnd"/>
      <w:r>
        <w:rPr>
          <w:rFonts w:ascii="Times New Roman" w:hAnsi="Times New Roman"/>
          <w:sz w:val="24"/>
          <w:szCs w:val="24"/>
        </w:rPr>
        <w:t xml:space="preserve">) do oceny wyników opieki paliatywnej – prezentacja uzyskała III nagrodę w Sesji Multimedialnej. XII Międzynarodowa Konferencja Naukowo-Szkoleniowa „Życiodajna Śmierć – pamięci Elizabeth </w:t>
      </w:r>
      <w:proofErr w:type="spellStart"/>
      <w:r>
        <w:rPr>
          <w:rFonts w:ascii="Times New Roman" w:hAnsi="Times New Roman"/>
          <w:sz w:val="24"/>
          <w:szCs w:val="24"/>
        </w:rPr>
        <w:t>Kubler</w:t>
      </w:r>
      <w:proofErr w:type="spellEnd"/>
      <w:r>
        <w:rPr>
          <w:rFonts w:ascii="Times New Roman" w:hAnsi="Times New Roman"/>
          <w:sz w:val="24"/>
          <w:szCs w:val="24"/>
        </w:rPr>
        <w:t xml:space="preserve"> – Ross”, 18-21.05.2017 Białystok.</w:t>
      </w:r>
    </w:p>
    <w:p w:rsidR="0059781F" w:rsidRDefault="00183E5D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5978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Kasper</w:t>
        </w:r>
      </w:hyperlink>
      <w:r w:rsidR="0059781F">
        <w:rPr>
          <w:rFonts w:ascii="Times New Roman" w:hAnsi="Times New Roman"/>
          <w:sz w:val="24"/>
          <w:szCs w:val="24"/>
          <w:lang w:val="en-US"/>
        </w:rPr>
        <w:t xml:space="preserve"> Ł., </w:t>
      </w:r>
      <w:hyperlink r:id="rId9" w:history="1">
        <w:proofErr w:type="spellStart"/>
        <w:r w:rsidR="005978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Andrychiewicz</w:t>
        </w:r>
        <w:proofErr w:type="spellEnd"/>
      </w:hyperlink>
      <w:r w:rsidR="0059781F">
        <w:rPr>
          <w:rFonts w:ascii="Times New Roman" w:hAnsi="Times New Roman"/>
          <w:sz w:val="24"/>
          <w:szCs w:val="24"/>
          <w:lang w:val="en-US"/>
        </w:rPr>
        <w:t xml:space="preserve"> A., </w:t>
      </w:r>
      <w:hyperlink r:id="rId10" w:history="1">
        <w:proofErr w:type="spellStart"/>
        <w:r w:rsidR="005978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Kasper</w:t>
        </w:r>
      </w:hyperlink>
      <w:r w:rsidR="0059781F">
        <w:rPr>
          <w:rFonts w:ascii="Times New Roman" w:hAnsi="Times New Roman"/>
          <w:sz w:val="24"/>
          <w:szCs w:val="24"/>
          <w:lang w:val="en-US"/>
        </w:rPr>
        <w:t>M</w:t>
      </w:r>
      <w:proofErr w:type="spellEnd"/>
      <w:r w:rsidR="0059781F">
        <w:rPr>
          <w:rFonts w:ascii="Times New Roman" w:hAnsi="Times New Roman"/>
          <w:sz w:val="24"/>
          <w:szCs w:val="24"/>
          <w:lang w:val="en-US"/>
        </w:rPr>
        <w:t xml:space="preserve">., </w:t>
      </w:r>
      <w:hyperlink r:id="rId11" w:history="1">
        <w:proofErr w:type="spellStart"/>
        <w:r w:rsidR="005978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Tomaszewska</w:t>
        </w:r>
        <w:proofErr w:type="spellEnd"/>
      </w:hyperlink>
      <w:r w:rsidR="0059781F">
        <w:rPr>
          <w:rFonts w:ascii="Times New Roman" w:hAnsi="Times New Roman"/>
          <w:sz w:val="24"/>
          <w:szCs w:val="24"/>
          <w:lang w:val="en-US"/>
        </w:rPr>
        <w:t xml:space="preserve"> R., </w:t>
      </w:r>
      <w:hyperlink r:id="rId12" w:history="1">
        <w:proofErr w:type="spellStart"/>
        <w:r w:rsidR="005978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Soja</w:t>
        </w:r>
        <w:proofErr w:type="spellEnd"/>
      </w:hyperlink>
      <w:r w:rsidR="0059781F">
        <w:rPr>
          <w:rFonts w:ascii="Times New Roman" w:hAnsi="Times New Roman"/>
          <w:sz w:val="24"/>
          <w:szCs w:val="24"/>
          <w:lang w:val="en-US"/>
        </w:rPr>
        <w:t xml:space="preserve"> J., </w:t>
      </w:r>
      <w:hyperlink r:id="rId13" w:history="1">
        <w:proofErr w:type="spellStart"/>
        <w:r w:rsidR="005978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Sładek</w:t>
        </w:r>
        <w:proofErr w:type="spellEnd"/>
      </w:hyperlink>
      <w:r w:rsidR="0059781F">
        <w:rPr>
          <w:rFonts w:ascii="Times New Roman" w:hAnsi="Times New Roman"/>
          <w:sz w:val="24"/>
          <w:szCs w:val="24"/>
          <w:lang w:val="en-US"/>
        </w:rPr>
        <w:t xml:space="preserve"> K.: </w:t>
      </w:r>
      <w:r w:rsidR="0059781F">
        <w:rPr>
          <w:rFonts w:ascii="Times New Roman" w:hAnsi="Times New Roman"/>
          <w:sz w:val="24"/>
          <w:szCs w:val="24"/>
          <w:lang w:val="en-US"/>
        </w:rPr>
        <w:br/>
        <w:t xml:space="preserve">How to achieve the higher diagnostic yield using EBUS-TBNA method to confirm sarcoidosis? </w:t>
      </w:r>
      <w:hyperlink r:id="rId14" w:history="1">
        <w:r w:rsidR="005978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International Congress of the European Respiratory Society</w:t>
        </w:r>
      </w:hyperlink>
      <w:r w:rsidR="0059781F">
        <w:rPr>
          <w:rFonts w:ascii="Times New Roman" w:hAnsi="Times New Roman"/>
          <w:sz w:val="24"/>
          <w:szCs w:val="24"/>
          <w:lang w:val="en-US"/>
        </w:rPr>
        <w:t xml:space="preserve"> London 2016.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978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I.: II edycja konferencji naukowo-szkoleniowej Opieka Paliatywna i Hospicyjna – Medycyna, Humanizm, Wolontariat “Współczesność wobec śmierci I umierania”, 21 kwietnia 2016, Kraków.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I.: Międzynarodowa Konferencja Naukowa z okazji 10-lecia małopolskiego Hospicjum dla Dzieci “Opieka Hospicyjna nad dziećmi w Polsce – dokonania, wyzwania i perspektywy”.  Kraków, 10.05.2016.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I.: XIII Kongres Pielęgniarek Polskich “Przyszłość pielęgniarstwa zaczyna się dzisiaj”. Warszawa 15-17.09.2016.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I.: IX Ogólnopolska Konferencja Wolontariatu Hospicyjnego w Radomiu “Wolontariusz hospicyjny świadkiem Bożego Miłosierdzia”. Radom, 7-9.10.2016.</w:t>
      </w:r>
    </w:p>
    <w:p w:rsidR="0059781F" w:rsidRDefault="00183E5D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  <w:lang w:val="en-US"/>
        </w:rPr>
      </w:pPr>
      <w:hyperlink r:id="rId15" w:tgtFrame="_blank" w:history="1">
        <w:proofErr w:type="spellStart"/>
        <w:r w:rsidR="0059781F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Brzostek</w:t>
        </w:r>
        <w:proofErr w:type="spellEnd"/>
      </w:hyperlink>
      <w:r w:rsidR="0059781F">
        <w:rPr>
          <w:rFonts w:ascii="Times New Roman" w:hAnsi="Times New Roman"/>
          <w:color w:val="000000"/>
          <w:sz w:val="24"/>
          <w:szCs w:val="24"/>
          <w:lang w:val="en-US"/>
        </w:rPr>
        <w:t xml:space="preserve"> T., </w:t>
      </w:r>
      <w:hyperlink r:id="rId16" w:tgtFrame="_blank" w:history="1">
        <w:proofErr w:type="spellStart"/>
        <w:r w:rsidR="0059781F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Kózka</w:t>
        </w:r>
        <w:proofErr w:type="spellEnd"/>
      </w:hyperlink>
      <w:r w:rsidR="0059781F">
        <w:rPr>
          <w:rFonts w:ascii="Times New Roman" w:hAnsi="Times New Roman"/>
          <w:color w:val="000000"/>
          <w:sz w:val="24"/>
          <w:szCs w:val="24"/>
          <w:lang w:val="en-US"/>
        </w:rPr>
        <w:t xml:space="preserve"> M., </w:t>
      </w:r>
      <w:hyperlink r:id="rId17" w:tgtFrame="_blank" w:history="1">
        <w:proofErr w:type="spellStart"/>
        <w:r w:rsidR="0059781F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Przewozniak</w:t>
        </w:r>
        <w:proofErr w:type="spellEnd"/>
      </w:hyperlink>
      <w:r w:rsidR="0059781F">
        <w:rPr>
          <w:rFonts w:ascii="Times New Roman" w:hAnsi="Times New Roman"/>
          <w:color w:val="000000"/>
          <w:sz w:val="24"/>
          <w:szCs w:val="24"/>
          <w:lang w:val="en-US"/>
        </w:rPr>
        <w:t xml:space="preserve"> L., </w:t>
      </w:r>
      <w:hyperlink r:id="rId18" w:tgtFrame="_blank" w:history="1">
        <w:proofErr w:type="spellStart"/>
        <w:r w:rsidR="0059781F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Cisek</w:t>
        </w:r>
        <w:proofErr w:type="spellEnd"/>
      </w:hyperlink>
      <w:r w:rsidR="0059781F">
        <w:rPr>
          <w:rFonts w:ascii="Times New Roman" w:hAnsi="Times New Roman"/>
          <w:color w:val="000000"/>
          <w:sz w:val="24"/>
          <w:szCs w:val="24"/>
          <w:lang w:val="en-US"/>
        </w:rPr>
        <w:t xml:space="preserve"> M., </w:t>
      </w:r>
      <w:hyperlink r:id="rId19" w:tgtFrame="_blank" w:history="1">
        <w:proofErr w:type="spellStart"/>
        <w:r w:rsidR="0059781F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Gabry</w:t>
        </w:r>
      </w:hyperlink>
      <w:r w:rsidR="0059781F">
        <w:rPr>
          <w:rFonts w:ascii="Times New Roman" w:hAnsi="Times New Roman"/>
          <w:color w:val="000000"/>
          <w:sz w:val="24"/>
          <w:szCs w:val="24"/>
          <w:lang w:val="en-US"/>
        </w:rPr>
        <w:t>ś</w:t>
      </w:r>
      <w:proofErr w:type="spellEnd"/>
      <w:r w:rsidR="0059781F">
        <w:rPr>
          <w:rFonts w:ascii="Times New Roman" w:hAnsi="Times New Roman"/>
          <w:color w:val="000000"/>
          <w:sz w:val="24"/>
          <w:szCs w:val="24"/>
          <w:lang w:val="en-US"/>
        </w:rPr>
        <w:t xml:space="preserve"> T.</w:t>
      </w:r>
      <w:r w:rsidR="0059781F">
        <w:rPr>
          <w:rFonts w:ascii="Times New Roman" w:hAnsi="Times New Roman"/>
          <w:sz w:val="24"/>
          <w:szCs w:val="24"/>
          <w:lang w:val="en-US"/>
        </w:rPr>
        <w:br/>
        <w:t>Nurse job satisfaction and burnout, nurse reported patient outcomes.</w:t>
      </w:r>
      <w:r w:rsidR="0059781F">
        <w:rPr>
          <w:rFonts w:ascii="Times New Roman" w:hAnsi="Times New Roman"/>
          <w:sz w:val="24"/>
          <w:szCs w:val="24"/>
          <w:lang w:val="en-US"/>
        </w:rPr>
        <w:br/>
        <w:t xml:space="preserve">W: </w:t>
      </w:r>
      <w:hyperlink r:id="rId20" w:tgtFrame="_blank" w:history="1">
        <w:r w:rsidR="0059781F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International Council of Nurses, 25th Quadrennial Congress : Equity and Access to Health Care, Melbourne, Australia, 18-23 May, 2013</w:t>
        </w:r>
      </w:hyperlink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Cisek M., </w:t>
      </w:r>
      <w:proofErr w:type="spellStart"/>
      <w:r>
        <w:rPr>
          <w:rFonts w:ascii="Times New Roman" w:hAnsi="Times New Roman"/>
          <w:sz w:val="24"/>
          <w:szCs w:val="24"/>
        </w:rPr>
        <w:t>Przewoźniak</w:t>
      </w:r>
      <w:proofErr w:type="spellEnd"/>
      <w:r>
        <w:rPr>
          <w:rFonts w:ascii="Times New Roman" w:hAnsi="Times New Roman"/>
          <w:sz w:val="24"/>
          <w:szCs w:val="24"/>
        </w:rPr>
        <w:t xml:space="preserve"> L., Kózka M., Brzostek T., Brzyski P, Ogarek M.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Gabryś T., Gajda K.,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Obciążenie pracą podczas ostatniego  dyżuru w opiniach pielęgniarek pracujących   w szpitalach objętych projektem RN4CAST.  XI Kongres Pielęgniarek Polskich  PTP, Kraków 12-14 czerwiec 2014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Brzostek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Kózka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Przewoźniak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Cisek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Gabryś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T: Nurse job satisfaction and burnout, nurse reported patient outcomes. International Council of Nurse 25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Quadrennial Congress 18-20 May 2013, Melbourne Australia, poster P 111 M.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Kawalec E, Reczek A, Porębska A, Brzostek T, Malinowska – Lipień I. : Zachowania zdrowotne pacjentów z otyłością. Konferencja dydaktyczno-szkoleniowa „100 – lecie pielęgniarstwa w Polsce. Teoria i praktyka pielęgniarstwa XXI wieku                Kraków2-3.06.2011 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Malinowska-Lipień I., Reczek A., Brzostek T., Belska A., Kawalec E. : „Poczucie koherencji u pacjentów chorych na hemofilię”. Konferencja dydaktyczno-szkoleniowa „100 – lecie pielęgniarstwa w Polsce. Teoria i praktyka pielęgniarstwa XXI wieku Kraków2-3.06.2011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Reczek A, </w:t>
      </w:r>
      <w:proofErr w:type="spellStart"/>
      <w:r>
        <w:rPr>
          <w:rFonts w:ascii="Times New Roman" w:hAnsi="Times New Roman"/>
          <w:sz w:val="24"/>
          <w:szCs w:val="24"/>
        </w:rPr>
        <w:t>Stańczykiewicz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Kudła K, Brzostek T, Malinowska – Lipień I., Kawalec E. Jakość życia chorych po wszczepieniu stymulatora serca”. Konferencja dydaktyczno-szkoleniowa „100 – lecie pielęgniarstwa w Polsce. Teoria i praktyka pielęgniarstwa XXI wieku Kraków2-3.06.2011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Kuźmicz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I: Rodzina w sytuacji terminalnej choroby bliskiej osoby. Konferencja „Senior w społeczności lokalnej”. Kraków, 20 marzec 2012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Kuźmicz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I, Banach M: Przygotowanie rodziny na odejście bliskiej osoby. </w:t>
      </w:r>
      <w:r>
        <w:rPr>
          <w:rFonts w:ascii="Times New Roman" w:hAnsi="Times New Roman"/>
          <w:bCs/>
          <w:sz w:val="24"/>
          <w:szCs w:val="24"/>
        </w:rPr>
        <w:br/>
        <w:t xml:space="preserve">IV Międzynarodowa Konferencja „Dylematy pedagogiki społecznej </w:t>
      </w:r>
      <w:r>
        <w:rPr>
          <w:rFonts w:ascii="Times New Roman" w:hAnsi="Times New Roman"/>
          <w:bCs/>
          <w:sz w:val="24"/>
          <w:szCs w:val="24"/>
        </w:rPr>
        <w:br/>
        <w:t>w postmodernistycznym świecie”. Brno, Republika Czeska, 19-20.04.2012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Kuźmicz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I, Banach M: Opieka paliatywna w Polsce. IV Międzynarodowa Konferencja „</w:t>
      </w:r>
      <w:proofErr w:type="spellStart"/>
      <w:r>
        <w:rPr>
          <w:rFonts w:ascii="Times New Roman" w:hAnsi="Times New Roman"/>
          <w:bCs/>
          <w:sz w:val="24"/>
          <w:szCs w:val="24"/>
        </w:rPr>
        <w:t>Interdisciplinárna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kooperácia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bCs/>
          <w:sz w:val="24"/>
          <w:szCs w:val="24"/>
        </w:rPr>
        <w:t>ośetrovatel’stve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pôrodnej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asistencii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szCs w:val="24"/>
        </w:rPr>
        <w:t>sociálnej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práci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” Republika Słowacka, </w:t>
      </w:r>
      <w:proofErr w:type="spellStart"/>
      <w:r>
        <w:rPr>
          <w:rFonts w:ascii="Times New Roman" w:hAnsi="Times New Roman"/>
          <w:bCs/>
          <w:sz w:val="24"/>
          <w:szCs w:val="24"/>
        </w:rPr>
        <w:t>Ružomberk</w:t>
      </w:r>
      <w:proofErr w:type="spellEnd"/>
      <w:r>
        <w:rPr>
          <w:rFonts w:ascii="Times New Roman" w:hAnsi="Times New Roman"/>
          <w:bCs/>
          <w:sz w:val="24"/>
          <w:szCs w:val="24"/>
        </w:rPr>
        <w:t>, 12.06.2012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I, Szeliga M: Wybrane aspekty komunikacji chorych terminalnie chorym rodzinami oraz z zespołem terapeutycznym w hospicjum. </w:t>
      </w:r>
      <w:r>
        <w:rPr>
          <w:rFonts w:ascii="Times New Roman" w:hAnsi="Times New Roman"/>
          <w:bCs/>
          <w:sz w:val="24"/>
          <w:szCs w:val="24"/>
        </w:rPr>
        <w:t>Międzynarodowa Konferencja Naukowa „Rodzina w zdrowiu i chorobie”. Kraków, 25.10.2012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Szeliga M, </w:t>
      </w: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I: Schemat współpracy zespołu interdyscyplinarnego z rodzinami osób chorych terminalnie.</w:t>
      </w:r>
      <w:r>
        <w:rPr>
          <w:rFonts w:ascii="Times New Roman" w:hAnsi="Times New Roman"/>
          <w:bCs/>
          <w:sz w:val="24"/>
          <w:szCs w:val="24"/>
        </w:rPr>
        <w:t xml:space="preserve"> Międzynarodowa Konferencja Naukowa „Rodzina </w:t>
      </w:r>
      <w:r>
        <w:rPr>
          <w:rFonts w:ascii="Times New Roman" w:hAnsi="Times New Roman"/>
          <w:bCs/>
          <w:sz w:val="24"/>
          <w:szCs w:val="24"/>
        </w:rPr>
        <w:br/>
        <w:t>w zdrowiu i chorobie”. Kraków, 25.10.2012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Szeliga M, </w:t>
      </w: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I: Problemy pacjentów w momencie przyjęcia do hospicjum. Sympozjum „Ból i Cierpienie”. Kraków, 19–20.01.2013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I, Brzostek T, Górkiewicz M: Profil odbiorcy opieki długoterminowej </w:t>
      </w:r>
      <w:r>
        <w:rPr>
          <w:rFonts w:ascii="Times New Roman" w:hAnsi="Times New Roman"/>
          <w:sz w:val="24"/>
          <w:szCs w:val="24"/>
        </w:rPr>
        <w:br/>
        <w:t>w Polsce. V Międzynarodowa Konferencja Naukowa „Pedagogika społeczna w kontekście etapów życia człowieka” Republika Czeska, Brno 18-19.04.2013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I, Dębska G: Współpraca zespołu interdyscyplinarnego w opiece nad chorym terminalnie. XIII Międzynarodowa Konferencja Naukowa „Państwo, gospodarka, społeczeństwo”. Kraków, 10–11.06.201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Kuźmicz</w:t>
      </w:r>
      <w:proofErr w:type="spellEnd"/>
      <w:r>
        <w:rPr>
          <w:rFonts w:ascii="Times New Roman" w:hAnsi="Times New Roman"/>
          <w:sz w:val="24"/>
          <w:szCs w:val="24"/>
        </w:rPr>
        <w:t xml:space="preserve"> I, Szeliga M.: Sytuacja rodzin chorych objętych opieką paliatywną. Sympozjum „Ból i Cierpienie”. Kraków, 18–19.01.2014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Chmiel I </w:t>
      </w:r>
      <w:r>
        <w:rPr>
          <w:rFonts w:ascii="Times New Roman" w:eastAsia="Calibri" w:hAnsi="Times New Roman"/>
          <w:sz w:val="24"/>
          <w:szCs w:val="24"/>
        </w:rPr>
        <w:t xml:space="preserve">,,Podaruj Życie” VIII Krakowska Konferencja R.A.K. –Ratuj, Akceptuj, Kieruj swoim życiem  zorganizowanej przy współpracy z Fundacją Urszuli Smok październik 2012-Kraków. 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Kasper M. Postępowanie w ostrych stanach alergicznych. Konferencja Szkoleniowa XXII Dzień Alergii w Krakowie 19.03.2013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Kasper M: Ostre stany alergiczne- pierwsza pomoc przedlekarska. Konferencja szkoleniowa XXIII Dzień Alergii w Krakowie 29.03.2014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Chmiel I, Górkiewicz M, Czupryna A, Brzostek T: Sprawność fizyczna rekonwalescentów po przebyciu ostrego zapalenia trzustki. Ogólnopolska Konferencja Naukowa: Wartość Zdrowia w Kulturze Fizycznej i Edukacji, Gdańsk, 24-25 czerwca 2009 .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Chmiel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I,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Górkiewicz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M: The bootstrap and multiple comparisons procedures as remedy on doubts abort correctness of ANOVA results. W; Cross-Border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Biostatistic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Meeting, 4-5 November, 2011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Szegred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Streszczenie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programie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konferencji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>.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Brzostek T, Cisek M., Brzyski P., Kózka M., Gabryś T., Ogarek M.,   Czynniki determinujące zachowania  pielęgniarek wobec hospitalizowanych pacjentów;  wyniki projektu RN4CAST.XI Kongres Pielęgniarek Polskich PTP, Elbląg 17-20 maj 2012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Cisek M,; Zasoby pielęgniarstwa w Polsce ze szczególnym  uwzględnieniem pielęgniarek  systemu. Konferencja  Centrum Kształcenia Podyplomowego Pielęgniarek i Położnych Warszawa 19 kwiecień2013. 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Cisek M., :Czynniki wpływające na obciążenie praca pielęgniarek, wystąpienie VIII Ogólnopolski Zjazd Dyrektorów ds. Pielęgniarstwa, Pielęgniarek Naczelnych i Przełożonych. Polskie Centrum Edukacji, Wisła 24-27 września 2013r.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Cisek M. Członek Komitetu Naukowego X Konferencji Naukowo-Szkoleniowej „Pacjent-Pielęgniarka Partnerzy w działaniu”, Szpital Uniwersytecki , Kraków  </w:t>
      </w:r>
      <w:r>
        <w:rPr>
          <w:rFonts w:ascii="Times New Roman" w:eastAsia="Calibri" w:hAnsi="Times New Roman"/>
          <w:sz w:val="24"/>
          <w:szCs w:val="24"/>
        </w:rPr>
        <w:br/>
        <w:t xml:space="preserve">31.05-01.06.2012 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Piórecka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B., Chmiel I., Szczerbińska K., Jagielski P., Cisek M., Gniadek A., Schlegel-Zawadzka M. Sposób żywienia starszych mieszkańców miasta Krakowa. W: Żywienie i aktywność fizyczna w hamowaniu procesu starzenia : Międzynarodowa Konferencja Naukowa, Wrocław, 4-5 listopada 2010 : streszczenia  s. 23.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Cisek M., Schlegel-</w:t>
      </w:r>
      <w:proofErr w:type="spellStart"/>
      <w:r>
        <w:rPr>
          <w:rFonts w:ascii="Times New Roman" w:eastAsia="Calibri" w:hAnsi="Times New Roman"/>
          <w:sz w:val="24"/>
          <w:szCs w:val="24"/>
        </w:rPr>
        <w:t>ZawadzkaM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Malinowska M., </w:t>
      </w:r>
      <w:proofErr w:type="spellStart"/>
      <w:r>
        <w:rPr>
          <w:rFonts w:ascii="Times New Roman" w:eastAsia="Calibri" w:hAnsi="Times New Roman"/>
          <w:sz w:val="24"/>
          <w:szCs w:val="24"/>
        </w:rPr>
        <w:t>Piorecka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B, </w:t>
      </w:r>
      <w:proofErr w:type="spellStart"/>
      <w:r>
        <w:rPr>
          <w:rFonts w:ascii="Times New Roman" w:eastAsia="Calibri" w:hAnsi="Times New Roman"/>
          <w:sz w:val="24"/>
          <w:szCs w:val="24"/>
        </w:rPr>
        <w:t>BrzostekT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The meaning of the health education in the municipal preventive program for the knowledge and the modification of the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ischaemic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heart disease risk factors. Eur. J.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Cardiovasc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Nurs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. 2009 : Vol. 8 suppl. 1, s. S38,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abstr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>. SP7 9th Annual Spring Meeting on Cardiovascular Nursing, Dublin, Ireland, 24-25 April 2009.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PióreckaB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Cisek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M.,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Gniadek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Szczerbińska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Chmiel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I., Schlegel-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Zawadzka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M. The nutrition status and eating habits of elderly inhabitants of Krakow city (Poland). J.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Nutr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. Health Aging:  2009 : Vol. 13 suppl. 1, s. S631,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abstr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>. PB8 412  19th IAGG World Congress of Gerontology and Geriatrics, Paris, 5-9 July 2009.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Chmiel I., Czupryna A., Brzostek T., Górkiewicz M., Kołacz J., Cisek M., </w:t>
      </w:r>
      <w:r>
        <w:rPr>
          <w:rFonts w:ascii="Times New Roman" w:eastAsia="Calibri" w:hAnsi="Times New Roman"/>
          <w:sz w:val="24"/>
          <w:szCs w:val="24"/>
        </w:rPr>
        <w:br/>
        <w:t xml:space="preserve">Gniadek A,  Szczepanik A., Kulig J. Potrzeby edukacyjne pacjentów po przebytym ostrym zapaleniu trzustki w zakresie zdrowia (doniesienie </w:t>
      </w:r>
      <w:proofErr w:type="spellStart"/>
      <w:r>
        <w:rPr>
          <w:rFonts w:ascii="Times New Roman" w:eastAsia="Calibri" w:hAnsi="Times New Roman"/>
          <w:sz w:val="24"/>
          <w:szCs w:val="24"/>
        </w:rPr>
        <w:t>wtępne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). Pielęgniarstwo XXI Wieku  2009 : nr 3, s. 51-56, </w:t>
      </w:r>
    </w:p>
    <w:p w:rsidR="0059781F" w:rsidRDefault="0059781F" w:rsidP="00BF3331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CisekM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Zubik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P., </w:t>
      </w:r>
      <w:proofErr w:type="spellStart"/>
      <w:r>
        <w:rPr>
          <w:rFonts w:ascii="Times New Roman" w:eastAsia="Calibri" w:hAnsi="Times New Roman"/>
          <w:sz w:val="24"/>
          <w:szCs w:val="24"/>
        </w:rPr>
        <w:t>GniadekA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Zapotrzebowanie na opiekę środowiskową wśród osób starszych mieszkających w Sanoku. </w:t>
      </w:r>
      <w:proofErr w:type="spellStart"/>
      <w:r>
        <w:rPr>
          <w:rFonts w:ascii="Times New Roman" w:eastAsia="Calibri" w:hAnsi="Times New Roman"/>
          <w:sz w:val="24"/>
          <w:szCs w:val="24"/>
        </w:rPr>
        <w:t>Probl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Med. Rodz. 2009 : Vol. 11, nr 2, s. 45, </w:t>
      </w:r>
      <w:proofErr w:type="spellStart"/>
      <w:r>
        <w:rPr>
          <w:rFonts w:ascii="Times New Roman" w:eastAsia="Calibri" w:hAnsi="Times New Roman"/>
          <w:sz w:val="24"/>
          <w:szCs w:val="24"/>
        </w:rPr>
        <w:t>abstr</w:t>
      </w:r>
      <w:proofErr w:type="spellEnd"/>
      <w:r>
        <w:rPr>
          <w:rFonts w:ascii="Times New Roman" w:eastAsia="Calibri" w:hAnsi="Times New Roman"/>
          <w:sz w:val="24"/>
          <w:szCs w:val="24"/>
        </w:rPr>
        <w:t>. SPI.14: IX Kongres Medycyny Rodzinnej "Człowiek, zdrowie, środowisko", Białystok, 4-7 czerwca 2009.</w:t>
      </w:r>
    </w:p>
    <w:p w:rsidR="003C7100" w:rsidRDefault="003C7100"/>
    <w:sectPr w:rsidR="003C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69A"/>
    <w:multiLevelType w:val="hybridMultilevel"/>
    <w:tmpl w:val="827A1E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AE5594B"/>
    <w:multiLevelType w:val="hybridMultilevel"/>
    <w:tmpl w:val="CAD4A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DB"/>
    <w:rsid w:val="00183E5D"/>
    <w:rsid w:val="003C7100"/>
    <w:rsid w:val="0059781F"/>
    <w:rsid w:val="00BF3331"/>
    <w:rsid w:val="00D249DB"/>
    <w:rsid w:val="00E45408"/>
    <w:rsid w:val="00F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95B02-646A-4965-9FC3-3FB826EE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81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781F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59781F"/>
    <w:rPr>
      <w:b/>
      <w:bCs/>
    </w:rPr>
  </w:style>
  <w:style w:type="character" w:customStyle="1" w:styleId="field">
    <w:name w:val="field"/>
    <w:basedOn w:val="Domylnaczcionkaakapitu"/>
    <w:rsid w:val="00BF3331"/>
  </w:style>
  <w:style w:type="character" w:customStyle="1" w:styleId="label">
    <w:name w:val="label"/>
    <w:basedOn w:val="Domylnaczcionkaakapitu"/>
    <w:rsid w:val="00BF3331"/>
  </w:style>
  <w:style w:type="paragraph" w:styleId="Akapitzlist">
    <w:name w:val="List Paragraph"/>
    <w:basedOn w:val="Normalny"/>
    <w:uiPriority w:val="34"/>
    <w:qFormat/>
    <w:rsid w:val="00F5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sper+%A3ukasz+" TargetMode="External"/><Relationship Id="rId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%B3adek+Krzysztof+" TargetMode="External"/><Relationship Id="rId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ur+Respir+J+" TargetMode="External"/><Relationship Id="rId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ja+Jerzy+" TargetMode="External"/><Relationship Id="rId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zniak+Lucyna+" TargetMode="External"/><Relationship Id="rId2" Type="http://schemas.openxmlformats.org/officeDocument/2006/relationships/styles" Target="styles.xml"/><Relationship Id="rId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zka+Maria+" TargetMode="External"/><Relationship Id="rId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International+Council+of+Nurses+25th+Quadrennial+Congress+Equity+and+Access+t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sper+Marta+" TargetMode="External"/><Relationship Id="rId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zewska+Romana+" TargetMode="External"/><Relationship Id="rId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sper+%A3ukasz+" TargetMode="External"/><Relationship Id="rId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sper+Marta+" TargetMode="External"/><Relationship Id="rId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s+Teresa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Andrychiewicz+Anna+" TargetMode="External"/><Relationship Id="rId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International+Congress+of+the+European+Respiratory+Society+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2026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Kasper</dc:creator>
  <cp:keywords/>
  <dc:description/>
  <cp:lastModifiedBy>Agnieszka Moskal</cp:lastModifiedBy>
  <cp:revision>2</cp:revision>
  <dcterms:created xsi:type="dcterms:W3CDTF">2019-12-18T11:17:00Z</dcterms:created>
  <dcterms:modified xsi:type="dcterms:W3CDTF">2019-12-18T11:17:00Z</dcterms:modified>
</cp:coreProperties>
</file>