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E0" w:rsidRDefault="001626E0" w:rsidP="001626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A0D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Beata Ogórek-Tęcza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 nauk humanistycznych, specjalistka w dziedzinie promocji zdrowia  i edukacji zdrowotnej, adiunkt na Wydziale Nauk o Zdrowiu Uniwersytetu Jagiellońskiego Collegium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IPiP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30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Autorka  i współautorka 9 monografii i kilkudziesięciu artykułów naukowych z zakresu nauk o zdrowiu, psychoedukacji, edukacji terapeutycznej. Certyfikowany i licencjonowany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absolwentka</w:t>
      </w:r>
      <w:r w:rsidRPr="00030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Szkoły Profesjonalnego Coachingu w Instytucie Psychoedukacji i Rozwoju Integralneg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uczestnik </w:t>
      </w:r>
      <w:r w:rsidRPr="00DC40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Szkoły Psychoterapeutów Instytutu Rozwoju Integra</w:t>
      </w:r>
      <w:bookmarkStart w:id="0" w:name="_GoBack"/>
      <w:bookmarkEnd w:id="0"/>
      <w:r w:rsidRPr="00DC40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C40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Gestalt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1626E0" w:rsidRPr="00F7786E" w:rsidRDefault="001626E0" w:rsidP="001626E0">
      <w:pPr>
        <w:pStyle w:val="Akapitzlist"/>
        <w:tabs>
          <w:tab w:val="left" w:pos="905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7786E">
        <w:rPr>
          <w:rFonts w:ascii="Times New Roman" w:hAnsi="Times New Roman"/>
          <w:sz w:val="24"/>
          <w:szCs w:val="24"/>
        </w:rPr>
        <w:t>Publikacje książkowe:</w:t>
      </w:r>
    </w:p>
    <w:p w:rsidR="001626E0" w:rsidRPr="005A3AC0" w:rsidRDefault="001626E0" w:rsidP="001626E0">
      <w:pPr>
        <w:pStyle w:val="Akapitzlist"/>
        <w:tabs>
          <w:tab w:val="left" w:pos="9057"/>
        </w:tabs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1626E0" w:rsidRPr="005A3AC0" w:rsidRDefault="001626E0" w:rsidP="001626E0">
      <w:pPr>
        <w:pStyle w:val="Akapitzlist"/>
        <w:numPr>
          <w:ilvl w:val="0"/>
          <w:numId w:val="1"/>
        </w:numPr>
        <w:tabs>
          <w:tab w:val="left" w:pos="9057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A3AC0">
        <w:rPr>
          <w:rFonts w:ascii="Times New Roman" w:hAnsi="Times New Roman"/>
          <w:sz w:val="24"/>
          <w:szCs w:val="24"/>
        </w:rPr>
        <w:t>Majda A., Zalewska – Puchał</w:t>
      </w:r>
      <w:r>
        <w:rPr>
          <w:rFonts w:ascii="Times New Roman" w:hAnsi="Times New Roman"/>
          <w:sz w:val="24"/>
          <w:szCs w:val="24"/>
        </w:rPr>
        <w:t xml:space="preserve">a J., </w:t>
      </w:r>
      <w:r w:rsidRPr="005A3AC0">
        <w:rPr>
          <w:rFonts w:ascii="Times New Roman" w:hAnsi="Times New Roman"/>
          <w:b/>
          <w:sz w:val="24"/>
          <w:szCs w:val="24"/>
        </w:rPr>
        <w:t>Ogórek – Tęcza B.</w:t>
      </w:r>
      <w:r w:rsidRPr="005A3AC0">
        <w:rPr>
          <w:rFonts w:ascii="Times New Roman" w:hAnsi="Times New Roman"/>
          <w:sz w:val="24"/>
          <w:szCs w:val="24"/>
        </w:rPr>
        <w:t xml:space="preserve"> (red.).: Pielęgniarstwo transkulturowe, PZWL, Warszawa 2010.</w:t>
      </w:r>
    </w:p>
    <w:p w:rsidR="001626E0" w:rsidRPr="005A3AC0" w:rsidRDefault="001626E0" w:rsidP="001626E0">
      <w:pPr>
        <w:pStyle w:val="Akapitzlist"/>
        <w:numPr>
          <w:ilvl w:val="0"/>
          <w:numId w:val="1"/>
        </w:numPr>
        <w:tabs>
          <w:tab w:val="left" w:pos="9057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A3AC0">
        <w:rPr>
          <w:rFonts w:ascii="Times New Roman" w:hAnsi="Times New Roman"/>
          <w:b/>
          <w:sz w:val="24"/>
          <w:szCs w:val="24"/>
        </w:rPr>
        <w:t>Ogórek-Tęcza B.</w:t>
      </w:r>
      <w:r w:rsidRPr="005A3AC0">
        <w:rPr>
          <w:rFonts w:ascii="Times New Roman" w:hAnsi="Times New Roman"/>
          <w:sz w:val="24"/>
          <w:szCs w:val="24"/>
        </w:rPr>
        <w:t>: Wybrane aspekty relaksacji i medycyny komplementarnej w kontekście promocji zdrowia. Wydawnictwo PWSZ Oświęcim, Oświęcim 2011.</w:t>
      </w:r>
    </w:p>
    <w:p w:rsidR="001626E0" w:rsidRPr="005A3AC0" w:rsidRDefault="001626E0" w:rsidP="001626E0">
      <w:pPr>
        <w:pStyle w:val="Akapitzlist"/>
        <w:numPr>
          <w:ilvl w:val="0"/>
          <w:numId w:val="1"/>
        </w:numPr>
        <w:tabs>
          <w:tab w:val="left" w:pos="9057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A3AC0">
        <w:rPr>
          <w:rFonts w:ascii="Times New Roman" w:hAnsi="Times New Roman"/>
          <w:b/>
          <w:sz w:val="24"/>
          <w:szCs w:val="24"/>
        </w:rPr>
        <w:t>Ogórek-Tęcza B.</w:t>
      </w:r>
      <w:r w:rsidRPr="005A3AC0">
        <w:rPr>
          <w:rFonts w:ascii="Times New Roman" w:hAnsi="Times New Roman"/>
          <w:sz w:val="24"/>
          <w:szCs w:val="24"/>
        </w:rPr>
        <w:t>, Z. Pucko (red.): Międzykulturowe i terapeutyczne uwarunkowania współczesnego pielęgniarstwa. Wydawnictwo PWSZ Oświęcim, Oświęcim 2012.</w:t>
      </w:r>
    </w:p>
    <w:p w:rsidR="001626E0" w:rsidRPr="005A3AC0" w:rsidRDefault="001626E0" w:rsidP="001626E0">
      <w:pPr>
        <w:pStyle w:val="Akapitzlist"/>
        <w:numPr>
          <w:ilvl w:val="0"/>
          <w:numId w:val="1"/>
        </w:numPr>
        <w:tabs>
          <w:tab w:val="left" w:pos="9057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A3AC0">
        <w:rPr>
          <w:rFonts w:ascii="Times New Roman" w:hAnsi="Times New Roman"/>
          <w:sz w:val="24"/>
          <w:szCs w:val="24"/>
        </w:rPr>
        <w:t xml:space="preserve">Tylka J., </w:t>
      </w:r>
      <w:r w:rsidRPr="005A3AC0">
        <w:rPr>
          <w:rFonts w:ascii="Times New Roman" w:hAnsi="Times New Roman"/>
          <w:b/>
          <w:sz w:val="24"/>
          <w:szCs w:val="24"/>
        </w:rPr>
        <w:t>Ogórek-Tęcza B.</w:t>
      </w:r>
      <w:r w:rsidRPr="005A3AC0">
        <w:rPr>
          <w:rFonts w:ascii="Times New Roman" w:hAnsi="Times New Roman"/>
          <w:sz w:val="24"/>
          <w:szCs w:val="24"/>
        </w:rPr>
        <w:t xml:space="preserve"> (red.): Propozycje oddziaływań psychoprofilaktycznych dla osób z chorobami układu krążenia ustalone w oparciu o badania kliniczne. Wydawnictwo PWSZ Tarnów, Tarnów 2012.</w:t>
      </w:r>
    </w:p>
    <w:p w:rsidR="001626E0" w:rsidRPr="00256A79" w:rsidRDefault="001626E0" w:rsidP="001626E0">
      <w:pPr>
        <w:pStyle w:val="Akapitzlist"/>
        <w:numPr>
          <w:ilvl w:val="0"/>
          <w:numId w:val="1"/>
        </w:numPr>
        <w:tabs>
          <w:tab w:val="left" w:pos="9057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A3AC0">
        <w:rPr>
          <w:rFonts w:ascii="Times New Roman" w:hAnsi="Times New Roman"/>
          <w:b/>
          <w:sz w:val="24"/>
          <w:szCs w:val="24"/>
        </w:rPr>
        <w:t>Ogórek-Tęcza B.</w:t>
      </w:r>
      <w:r w:rsidRPr="005A3AC0">
        <w:rPr>
          <w:rFonts w:ascii="Times New Roman" w:hAnsi="Times New Roman"/>
          <w:sz w:val="24"/>
          <w:szCs w:val="24"/>
        </w:rPr>
        <w:t>, Kamińska A.</w:t>
      </w:r>
      <w:r>
        <w:rPr>
          <w:rFonts w:ascii="Times New Roman" w:hAnsi="Times New Roman"/>
          <w:sz w:val="24"/>
          <w:szCs w:val="24"/>
        </w:rPr>
        <w:t>: (red.)</w:t>
      </w:r>
      <w:r w:rsidRPr="005A3AC0">
        <w:rPr>
          <w:rFonts w:ascii="Times New Roman" w:hAnsi="Times New Roman"/>
          <w:sz w:val="24"/>
          <w:szCs w:val="24"/>
        </w:rPr>
        <w:t xml:space="preserve"> Edukacja pacjenta w przygotowaniu do badań diagnos</w:t>
      </w:r>
      <w:r>
        <w:rPr>
          <w:rFonts w:ascii="Times New Roman" w:hAnsi="Times New Roman"/>
          <w:sz w:val="24"/>
          <w:szCs w:val="24"/>
        </w:rPr>
        <w:t>tycznych Procedury postępowania</w:t>
      </w:r>
      <w:r w:rsidRPr="005A3A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Wydawnictwo </w:t>
      </w:r>
      <w:proofErr w:type="spellStart"/>
      <w:r>
        <w:rPr>
          <w:rFonts w:ascii="Times New Roman" w:hAnsi="Times New Roman"/>
          <w:sz w:val="24"/>
          <w:szCs w:val="24"/>
        </w:rPr>
        <w:t>Ofsetdruk</w:t>
      </w:r>
      <w:proofErr w:type="spellEnd"/>
      <w:r>
        <w:rPr>
          <w:rFonts w:ascii="Times New Roman" w:hAnsi="Times New Roman"/>
          <w:sz w:val="24"/>
          <w:szCs w:val="24"/>
        </w:rPr>
        <w:t xml:space="preserve"> i Media sp. z o. o, Cieszyn 2015.</w:t>
      </w:r>
    </w:p>
    <w:p w:rsidR="001626E0" w:rsidRPr="00256A79" w:rsidRDefault="001626E0" w:rsidP="001626E0">
      <w:pPr>
        <w:pStyle w:val="Akapitzlist"/>
        <w:numPr>
          <w:ilvl w:val="0"/>
          <w:numId w:val="1"/>
        </w:numPr>
        <w:tabs>
          <w:tab w:val="left" w:pos="9057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A3AC0">
        <w:rPr>
          <w:rFonts w:ascii="Times New Roman" w:hAnsi="Times New Roman"/>
          <w:b/>
          <w:sz w:val="24"/>
          <w:szCs w:val="24"/>
        </w:rPr>
        <w:t>Ogórek-Tęcza B.</w:t>
      </w:r>
      <w:r>
        <w:rPr>
          <w:rFonts w:ascii="Times New Roman" w:hAnsi="Times New Roman"/>
          <w:sz w:val="24"/>
          <w:szCs w:val="24"/>
        </w:rPr>
        <w:t>: Czynnik psychiczny w ocenie efektywności terapii niekonwencjonalnej u pacjentów z wybranymi chorobami psychosomatycznymi. Wydawnictwo Fall, Kraków 2015.</w:t>
      </w:r>
    </w:p>
    <w:p w:rsidR="001626E0" w:rsidRPr="00256A79" w:rsidRDefault="001626E0" w:rsidP="001626E0">
      <w:pPr>
        <w:pStyle w:val="Akapitzlist"/>
        <w:numPr>
          <w:ilvl w:val="0"/>
          <w:numId w:val="1"/>
        </w:numPr>
        <w:tabs>
          <w:tab w:val="left" w:pos="9057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A3AC0">
        <w:rPr>
          <w:rFonts w:ascii="Times New Roman" w:hAnsi="Times New Roman"/>
          <w:b/>
          <w:sz w:val="24"/>
          <w:szCs w:val="24"/>
        </w:rPr>
        <w:t>Ogórek-Tęcza B.</w:t>
      </w:r>
      <w:r>
        <w:rPr>
          <w:rFonts w:ascii="Times New Roman" w:hAnsi="Times New Roman"/>
          <w:sz w:val="24"/>
          <w:szCs w:val="24"/>
        </w:rPr>
        <w:t>: Psychospołeczne wskaźniki efektywności oddziaływań fizjoterapeutycznych u osób przewlekle chorych. Implikacje dla edukacji zdrowotnej. Uniwersyteckie Wydawnictwo Medyczne „</w:t>
      </w:r>
      <w:proofErr w:type="spellStart"/>
      <w:r>
        <w:rPr>
          <w:rFonts w:ascii="Times New Roman" w:hAnsi="Times New Roman"/>
          <w:sz w:val="24"/>
          <w:szCs w:val="24"/>
        </w:rPr>
        <w:t>Vesalius</w:t>
      </w:r>
      <w:proofErr w:type="spellEnd"/>
      <w:r>
        <w:rPr>
          <w:rFonts w:ascii="Times New Roman" w:hAnsi="Times New Roman"/>
          <w:sz w:val="24"/>
          <w:szCs w:val="24"/>
        </w:rPr>
        <w:t>”, Kraków 2016.</w:t>
      </w:r>
    </w:p>
    <w:p w:rsidR="001626E0" w:rsidRPr="00256A79" w:rsidRDefault="001626E0" w:rsidP="001626E0">
      <w:pPr>
        <w:pStyle w:val="Akapitzlist"/>
        <w:numPr>
          <w:ilvl w:val="0"/>
          <w:numId w:val="1"/>
        </w:numPr>
        <w:tabs>
          <w:tab w:val="left" w:pos="9057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A3AC0">
        <w:rPr>
          <w:rFonts w:ascii="Times New Roman" w:hAnsi="Times New Roman"/>
          <w:b/>
          <w:sz w:val="24"/>
          <w:szCs w:val="24"/>
        </w:rPr>
        <w:t>Ogórek-Tęcza B.</w:t>
      </w:r>
      <w:r>
        <w:rPr>
          <w:rFonts w:ascii="Times New Roman" w:hAnsi="Times New Roman"/>
          <w:sz w:val="24"/>
          <w:szCs w:val="24"/>
        </w:rPr>
        <w:t>: Edukacja terapeutyczna u osób z zaburzeniami psychosomatycznymi scenariusze zajęć edukacyjnych. Wydawnictwo Fall, Kraków 2017.</w:t>
      </w:r>
    </w:p>
    <w:p w:rsidR="001626E0" w:rsidRPr="005A3AC0" w:rsidRDefault="001626E0" w:rsidP="001626E0">
      <w:pPr>
        <w:pStyle w:val="Akapitzlist"/>
        <w:numPr>
          <w:ilvl w:val="0"/>
          <w:numId w:val="1"/>
        </w:numPr>
        <w:tabs>
          <w:tab w:val="left" w:pos="9057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A3AC0">
        <w:rPr>
          <w:rFonts w:ascii="Times New Roman" w:hAnsi="Times New Roman"/>
          <w:b/>
          <w:sz w:val="24"/>
          <w:szCs w:val="24"/>
        </w:rPr>
        <w:t>Ogórek-Tęcza B.</w:t>
      </w:r>
      <w:r>
        <w:rPr>
          <w:rFonts w:ascii="Times New Roman" w:hAnsi="Times New Roman"/>
          <w:sz w:val="24"/>
          <w:szCs w:val="24"/>
        </w:rPr>
        <w:t>: Trening kompetencji miękkich i interpersonalnych w zawodach pomocowych. Zasobnik samorozwoju. Wydawnictwo Impuls, Kraków 2021.</w:t>
      </w:r>
    </w:p>
    <w:p w:rsidR="005B3CA2" w:rsidRDefault="005B3CA2"/>
    <w:sectPr w:rsidR="005B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01B"/>
    <w:multiLevelType w:val="hybridMultilevel"/>
    <w:tmpl w:val="31363282"/>
    <w:lvl w:ilvl="0" w:tplc="D690FA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1B"/>
    <w:rsid w:val="000A5D1B"/>
    <w:rsid w:val="001626E0"/>
    <w:rsid w:val="005B3CA2"/>
    <w:rsid w:val="00B66585"/>
    <w:rsid w:val="00E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7C2C3-864F-473E-B154-FDDC527F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6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Ogórek-Tęcza</dc:creator>
  <cp:keywords/>
  <dc:description/>
  <cp:lastModifiedBy>Agnieszka Moskal</cp:lastModifiedBy>
  <cp:revision>2</cp:revision>
  <dcterms:created xsi:type="dcterms:W3CDTF">2021-12-14T10:18:00Z</dcterms:created>
  <dcterms:modified xsi:type="dcterms:W3CDTF">2021-12-14T10:18:00Z</dcterms:modified>
</cp:coreProperties>
</file>